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A8641">
      <w:pPr>
        <w:autoSpaceDN w:val="0"/>
        <w:spacing w:line="600" w:lineRule="exact"/>
        <w:ind w:left="210" w:leftChars="100" w:right="210" w:rightChars="10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</w:t>
      </w:r>
    </w:p>
    <w:tbl>
      <w:tblPr>
        <w:tblStyle w:val="17"/>
        <w:tblW w:w="9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0"/>
      </w:tblGrid>
      <w:tr w14:paraId="48B4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0" w:type="dxa"/>
            <w:noWrap w:val="0"/>
            <w:vAlign w:val="top"/>
          </w:tcPr>
          <w:p w14:paraId="4F0C33AB">
            <w:pPr>
              <w:jc w:val="distribute"/>
              <w:rPr>
                <w:rFonts w:hint="default" w:ascii="Times New Roman" w:hAnsi="Times New Roman" w:cs="Times New Roman"/>
                <w:b/>
                <w:color w:val="FF0000"/>
                <w:w w:val="42"/>
                <w:sz w:val="120"/>
                <w:szCs w:val="120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w w:val="42"/>
                <w:sz w:val="120"/>
                <w:szCs w:val="120"/>
              </w:rPr>
              <w:t>中共常州工程职业技术学院委员会文件</w:t>
            </w:r>
          </w:p>
        </w:tc>
      </w:tr>
    </w:tbl>
    <w:p w14:paraId="1C30E2BA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512332F9">
      <w:pPr>
        <w:autoSpaceDN w:val="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372745</wp:posOffset>
                </wp:positionV>
                <wp:extent cx="5723255" cy="24765"/>
                <wp:effectExtent l="0" t="19050" r="6985" b="24765"/>
                <wp:wrapNone/>
                <wp:docPr id="2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255" cy="247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1.5pt;margin-top:29.35pt;height:1.95pt;width:450.65pt;mso-position-horizontal-relative:margin;z-index:251659264;mso-width-relative:page;mso-height-relative:page;" filled="f" stroked="t" coordsize="21600,21600" o:gfxdata="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jAqPtcAAAAIAQAADwAAAAAAAAABACAAAAAiAAAAZHJzL2Rvd25yZXYueG1sUEsBAhQA&#10;FAAAAAgAh07iQMtP0J/zAQAAxQMAAA4AAAAAAAAAAQAgAAAAJgEAAGRycy9lMm9Eb2MueG1sUEsF&#10;BgAAAAAGAAYAWQEAAIsFAAAAAA==&#10;">
                <v:fill on="f" focussize="0,0"/>
                <v:stroke weight="3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内部             常工职委〔2025〕73号</w:t>
      </w:r>
    </w:p>
    <w:tbl>
      <w:tblPr>
        <w:tblStyle w:val="17"/>
        <w:tblW w:w="8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102A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noWrap w:val="0"/>
            <w:vAlign w:val="top"/>
          </w:tcPr>
          <w:p w14:paraId="37F6E8F1">
            <w:pPr>
              <w:autoSpaceDN w:val="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</w:tbl>
    <w:p w14:paraId="4F21A665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关于印发《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XXXXXXXXXXXXX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》的通知</w:t>
      </w:r>
    </w:p>
    <w:p w14:paraId="00DA5788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410A137E">
      <w:pPr>
        <w:autoSpaceDN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各党总支、直属党支部、二级学院（部）、部门：</w:t>
      </w:r>
    </w:p>
    <w:p w14:paraId="126963D1">
      <w:pPr>
        <w:autoSpaceDN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《</w:t>
      </w:r>
      <w:r>
        <w:rPr>
          <w:rFonts w:hint="eastAsia" w:eastAsia="方正仿宋_GBK" w:cs="Times New Roman"/>
          <w:sz w:val="32"/>
          <w:szCs w:val="22"/>
          <w:lang w:val="en-US" w:eastAsia="zh-CN"/>
        </w:rPr>
        <w:t>XXXXXXXXXXXXXXXXXXXX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》已经学校2025年第</w:t>
      </w:r>
      <w:r>
        <w:rPr>
          <w:rFonts w:hint="eastAsia" w:eastAsia="方正仿宋_GBK" w:cs="Times New Roman"/>
          <w:sz w:val="32"/>
          <w:szCs w:val="2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次党委会审议通过，现予以印发，请遵照执行。</w:t>
      </w:r>
    </w:p>
    <w:p w14:paraId="454C9BA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4168B3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XXXXXXXXXXXXXXXXXXXXX</w:t>
      </w:r>
    </w:p>
    <w:p w14:paraId="5A7F5410">
      <w:pPr>
        <w:autoSpaceDN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5CD127">
      <w:pPr>
        <w:autoSpaceDN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F9D972">
      <w:pPr>
        <w:autoSpaceDN w:val="0"/>
        <w:spacing w:line="560" w:lineRule="exact"/>
        <w:ind w:right="420" w:rightChars="20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中共常州工程职业技术学院委员会</w:t>
      </w:r>
    </w:p>
    <w:p w14:paraId="44CB58EB">
      <w:pPr>
        <w:autoSpaceDN w:val="0"/>
        <w:spacing w:line="560" w:lineRule="exact"/>
        <w:ind w:right="160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2025年10月24日</w:t>
      </w:r>
    </w:p>
    <w:p w14:paraId="383FC7F3">
      <w:pPr>
        <w:autoSpaceDN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（此件不公开）</w:t>
      </w:r>
    </w:p>
    <w:p w14:paraId="378A5BE7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3EC81162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A337FC3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4C221194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17B1A40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870EF56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55424EB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0D55BB57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FB37289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8B6B5E8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AEDBB2C">
      <w:pPr>
        <w:autoSpaceDN w:val="0"/>
        <w:spacing w:line="560" w:lineRule="exact"/>
        <w:ind w:right="960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6A02D4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5447C077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3AC1FC1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1C41DA43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1A4B453C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301D8D9C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7C204864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18F129C9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6B8EA365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4A13FD00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7B6AF45F">
      <w:pPr>
        <w:rPr>
          <w:rFonts w:hint="default" w:ascii="Times New Roman" w:hAnsi="Times New Roman" w:eastAsia="方正仿宋_GBK" w:cs="Times New Roman"/>
          <w:sz w:val="32"/>
          <w:szCs w:val="22"/>
        </w:rPr>
      </w:pPr>
    </w:p>
    <w:p w14:paraId="02046F96">
      <w:pPr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346075</wp:posOffset>
                </wp:positionV>
                <wp:extent cx="5605780" cy="490220"/>
                <wp:effectExtent l="0" t="9525" r="2540" b="1079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780" cy="490220"/>
                          <a:chOff x="0" y="0"/>
                          <a:chExt cx="5569528" cy="459843"/>
                        </a:xfrm>
                        <a:effectLst/>
                      </wpg:grpSpPr>
                      <wps:wsp>
                        <wps:cNvPr id="37" name="直接连接符 37"/>
                        <wps:cNvCnPr/>
                        <wps:spPr>
                          <a:xfrm>
                            <a:off x="0" y="0"/>
                            <a:ext cx="5564974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" name="直接连接符 2"/>
                        <wps:cNvCnPr/>
                        <wps:spPr>
                          <a:xfrm>
                            <a:off x="0" y="459843"/>
                            <a:ext cx="556952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6pt;margin-top:27.25pt;height:38.6pt;width:441.4pt;z-index:251660288;mso-width-relative:page;mso-height-relative:page;" coordsize="5569528,459843" o:gfxdata="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+5dAw2AAAAAgBAAAP&#10;AAAAAAAAAAEAIAAAACIAAABkcnMvZG93bnJldi54bWxQSwECFAAUAAAACACHTuJAxd/kZYoCAAAR&#10;BwAADgAAAAAAAAABACAAAAAnAQAAZHJzL2Uyb0RvYy54bWxQSwUGAAAAAAYABgBZAQAAIwYAAAAA&#10;">
                <o:lock v:ext="edit" aspectratio="f"/>
                <v:line id="_x0000_s1026" o:spid="_x0000_s1026" o:spt="20" style="position:absolute;left:0;top:0;height:0;width:5564974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miterlimit="8" joinstyle="miter"/>
                  <v:imagedata o:title=""/>
                  <o:lock v:ext="edit" aspectratio="f"/>
                </v:line>
                <v:line id="直接连接符 2" o:spid="_x0000_s1026" o:spt="20" style="position:absolute;left:0;top:459843;height:0;width:5569528;" filled="f" stroked="t" coordsize="21600,21600" o:gfxdata="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8jsI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7683F4D">
      <w:pPr>
        <w:autoSpaceDN w:val="0"/>
        <w:ind w:left="490" w:leftChars="100" w:right="210" w:rightChars="100" w:hanging="280" w:hangingChars="10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常州工程职业技术学院党委办公室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2025年10月24日印发</w:t>
      </w:r>
    </w:p>
    <w:p w14:paraId="6E182E2E">
      <w:pPr>
        <w:autoSpaceDN w:val="0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</w:p>
    <w:p w14:paraId="4667CFC3">
      <w:pPr>
        <w:autoSpaceDN w:val="0"/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3F23E614">
      <w:pPr>
        <w:widowControl/>
        <w:spacing w:before="100" w:beforeAutospacing="1" w:after="100" w:afterAutospacing="1" w:line="700" w:lineRule="exact"/>
        <w:contextualSpacing/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常州工程职业技术学院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XXXXXXX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（修订）</w:t>
      </w:r>
    </w:p>
    <w:p w14:paraId="42312AA2">
      <w:pPr>
        <w:spacing w:line="56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 w14:paraId="200EE960">
      <w:pPr>
        <w:adjustRightInd w:val="0"/>
        <w:snapToGrid w:val="0"/>
        <w:spacing w:line="560" w:lineRule="exact"/>
        <w:ind w:firstLine="640" w:firstLineChars="200"/>
        <w:rPr>
          <w:rFonts w:hint="default" w:eastAsia="方正仿宋_GBK" w:cs="Times New Roman"/>
          <w:sz w:val="32"/>
          <w:szCs w:val="22"/>
          <w:lang w:val="en-US" w:eastAsia="zh-CN"/>
        </w:rPr>
      </w:pPr>
      <w:r>
        <w:rPr>
          <w:rFonts w:hint="eastAsia" w:eastAsia="方正仿宋_GBK" w:cs="Times New Roman"/>
          <w:sz w:val="32"/>
          <w:szCs w:val="22"/>
          <w:lang w:val="en-US" w:eastAsia="zh-CN"/>
        </w:rPr>
        <w:t>XXXXXXXXXXX。</w:t>
      </w:r>
    </w:p>
    <w:p w14:paraId="3C89F3C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一、主要目标</w:t>
      </w:r>
    </w:p>
    <w:p w14:paraId="192B955C">
      <w:pPr>
        <w:adjustRightInd w:val="0"/>
        <w:snapToGrid w:val="0"/>
        <w:spacing w:line="560" w:lineRule="exact"/>
        <w:ind w:firstLine="640" w:firstLineChars="200"/>
        <w:rPr>
          <w:rFonts w:hint="eastAsia" w:eastAsia="方正仿宋_GBK" w:cs="Times New Roman"/>
          <w:sz w:val="32"/>
          <w:szCs w:val="22"/>
          <w:lang w:val="en-US" w:eastAsia="zh-CN"/>
        </w:rPr>
      </w:pPr>
      <w:r>
        <w:rPr>
          <w:rFonts w:hint="eastAsia" w:eastAsia="方正仿宋_GBK" w:cs="Times New Roman"/>
          <w:sz w:val="32"/>
          <w:szCs w:val="22"/>
          <w:lang w:val="en-US" w:eastAsia="zh-CN"/>
        </w:rPr>
        <w:t>XXXXXXXXXXXXXXXX。</w:t>
      </w:r>
    </w:p>
    <w:p w14:paraId="01E386C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二、评估范围</w:t>
      </w:r>
    </w:p>
    <w:p w14:paraId="1C6FBE7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2"/>
        </w:rPr>
      </w:pPr>
      <w:bookmarkStart w:id="0" w:name="_GoBack"/>
      <w:bookmarkEnd w:id="0"/>
      <w:r>
        <w:rPr>
          <w:rFonts w:hint="eastAsia" w:eastAsia="方正仿宋_GBK" w:cs="Times New Roman"/>
          <w:sz w:val="32"/>
          <w:szCs w:val="22"/>
          <w:lang w:val="en-US" w:eastAsia="zh-CN"/>
        </w:rPr>
        <w:t>XXXXXXXXXXXXXXXXXX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。</w:t>
      </w:r>
    </w:p>
    <w:p w14:paraId="0E289E0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</w:rPr>
        <w:t>三、牵头部门和评估主体</w:t>
      </w:r>
    </w:p>
    <w:p w14:paraId="07F150EC">
      <w:pPr>
        <w:adjustRightInd w:val="0"/>
        <w:snapToGrid w:val="0"/>
        <w:spacing w:line="560" w:lineRule="exact"/>
        <w:ind w:firstLine="640" w:firstLineChars="200"/>
        <w:rPr>
          <w:rFonts w:hint="default" w:eastAsia="方正楷体_GBK" w:cs="Times New Roman"/>
          <w:sz w:val="32"/>
          <w:szCs w:val="2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22"/>
        </w:rPr>
        <w:t>（一）</w:t>
      </w:r>
      <w:r>
        <w:rPr>
          <w:rFonts w:hint="eastAsia" w:eastAsia="方正楷体_GBK" w:cs="Times New Roman"/>
          <w:sz w:val="32"/>
          <w:szCs w:val="22"/>
          <w:lang w:val="en-US" w:eastAsia="zh-CN"/>
        </w:rPr>
        <w:t>XXXX。XXXXXXX。</w:t>
      </w:r>
    </w:p>
    <w:p w14:paraId="1377FE2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楷体_GBK" w:cs="Times New Roman"/>
          <w:sz w:val="32"/>
          <w:szCs w:val="22"/>
        </w:rPr>
        <w:t>（二）</w:t>
      </w:r>
      <w:r>
        <w:rPr>
          <w:rFonts w:hint="eastAsia" w:eastAsia="方正楷体_GBK" w:cs="Times New Roman"/>
          <w:sz w:val="32"/>
          <w:szCs w:val="22"/>
          <w:lang w:val="en-US" w:eastAsia="zh-CN"/>
        </w:rPr>
        <w:t>XXXXX</w:t>
      </w:r>
      <w:r>
        <w:rPr>
          <w:rFonts w:hint="default" w:ascii="Times New Roman" w:hAnsi="Times New Roman" w:eastAsia="方正楷体_GBK" w:cs="Times New Roman"/>
          <w:sz w:val="32"/>
          <w:szCs w:val="22"/>
        </w:rPr>
        <w:t>。</w:t>
      </w:r>
      <w:r>
        <w:rPr>
          <w:rFonts w:hint="eastAsia" w:eastAsia="方正楷体_GBK" w:cs="Times New Roman"/>
          <w:sz w:val="32"/>
          <w:szCs w:val="22"/>
          <w:lang w:val="en-US" w:eastAsia="zh-CN"/>
        </w:rPr>
        <w:t>XXXXXXXXX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。</w:t>
      </w:r>
    </w:p>
    <w:p w14:paraId="515CD35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cr/>
      </w:r>
    </w:p>
    <w:p w14:paraId="63533C7A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1.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XXXXXXXXX</w:t>
      </w:r>
    </w:p>
    <w:p w14:paraId="218BAF16">
      <w:pPr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2.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XXXXXXXXXX</w:t>
      </w:r>
    </w:p>
    <w:p w14:paraId="0B280F0E">
      <w:pPr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3.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XXXXXXXXXXXXXXXXXXX</w:t>
      </w:r>
    </w:p>
    <w:p w14:paraId="373D023B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52FEB8BA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90022E2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953233C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5FD62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E89484B">
      <w:pPr>
        <w:spacing w:before="156" w:beforeLines="50" w:line="500" w:lineRule="exac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 w14:paraId="6F7B6B27">
      <w:pPr>
        <w:spacing w:before="156" w:beforeLines="50" w:line="500" w:lineRule="exact"/>
        <w:jc w:val="lef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0BF096E3">
      <w:pPr>
        <w:spacing w:before="156" w:beforeLines="5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常州工程职业技术学院</w:t>
      </w:r>
    </w:p>
    <w:p w14:paraId="1A8CD144">
      <w:pPr>
        <w:spacing w:before="156" w:beforeLines="50" w:line="5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color w:val="000000"/>
          <w:sz w:val="44"/>
          <w:szCs w:val="44"/>
          <w:lang w:val="en-US" w:eastAsia="zh-CN"/>
        </w:rPr>
        <w:t>XXXXXXXXXXXXXXXXX</w:t>
      </w:r>
    </w:p>
    <w:p w14:paraId="61A26891">
      <w:pPr>
        <w:rPr>
          <w:rFonts w:hint="default" w:ascii="Times New Roman" w:hAnsi="Times New Roman" w:eastAsia="仿宋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98EF3">
    <w:pPr>
      <w:pStyle w:val="5"/>
      <w:ind w:right="360" w:firstLine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32500">
    <w:pPr>
      <w:pStyle w:val="5"/>
      <w:framePr w:w="1079" w:wrap="around" w:vAnchor="text" w:hAnchor="page" w:x="1589" w:y="-593"/>
      <w:jc w:val="center"/>
      <w:rPr>
        <w:rStyle w:val="10"/>
        <w:rFonts w:ascii="仿宋" w:hAnsi="仿宋" w:eastAsia="仿宋"/>
        <w:sz w:val="28"/>
        <w:szCs w:val="28"/>
      </w:rPr>
    </w:pPr>
  </w:p>
  <w:p w14:paraId="2CF8F693">
    <w:pPr>
      <w:pStyle w:val="5"/>
      <w:framePr w:w="1079" w:wrap="around" w:vAnchor="text" w:hAnchor="page" w:x="1589" w:y="-593"/>
      <w:jc w:val="center"/>
      <w:rPr>
        <w:rStyle w:val="10"/>
        <w:rFonts w:ascii="仿宋" w:hAnsi="仿宋" w:eastAsia="仿宋"/>
        <w:sz w:val="28"/>
        <w:szCs w:val="28"/>
      </w:rPr>
    </w:pPr>
    <w:r>
      <w:rPr>
        <w:rStyle w:val="10"/>
        <w:rFonts w:hint="eastAsia" w:ascii="仿宋" w:hAnsi="仿宋" w:eastAsia="仿宋"/>
        <w:sz w:val="28"/>
        <w:szCs w:val="28"/>
      </w:rPr>
      <w:t>—</w:t>
    </w:r>
    <w:r>
      <w:rPr>
        <w:rStyle w:val="10"/>
        <w:rFonts w:hint="eastAsia" w:ascii="仿宋" w:hAnsi="仿宋" w:eastAsia="仿宋"/>
        <w:sz w:val="28"/>
        <w:szCs w:val="28"/>
      </w:rPr>
      <w:fldChar w:fldCharType="begin"/>
    </w:r>
    <w:r>
      <w:rPr>
        <w:rStyle w:val="10"/>
        <w:rFonts w:hint="eastAsia" w:ascii="仿宋" w:hAnsi="仿宋" w:eastAsia="仿宋"/>
        <w:sz w:val="28"/>
        <w:szCs w:val="28"/>
      </w:rPr>
      <w:instrText xml:space="preserve">PAGE  </w:instrText>
    </w:r>
    <w:r>
      <w:rPr>
        <w:rStyle w:val="10"/>
        <w:rFonts w:hint="eastAsia" w:ascii="仿宋" w:hAnsi="仿宋" w:eastAsia="仿宋"/>
        <w:sz w:val="28"/>
        <w:szCs w:val="28"/>
      </w:rPr>
      <w:fldChar w:fldCharType="separate"/>
    </w:r>
    <w:r>
      <w:rPr>
        <w:rStyle w:val="10"/>
        <w:rFonts w:ascii="仿宋" w:hAnsi="仿宋" w:eastAsia="仿宋"/>
        <w:sz w:val="28"/>
        <w:szCs w:val="28"/>
      </w:rPr>
      <w:t>10</w:t>
    </w:r>
    <w:r>
      <w:rPr>
        <w:rStyle w:val="10"/>
        <w:rFonts w:hint="eastAsia" w:ascii="仿宋" w:hAnsi="仿宋" w:eastAsia="仿宋"/>
        <w:sz w:val="28"/>
        <w:szCs w:val="28"/>
      </w:rPr>
      <w:fldChar w:fldCharType="end"/>
    </w:r>
    <w:r>
      <w:rPr>
        <w:rStyle w:val="10"/>
        <w:rFonts w:hint="eastAsia" w:ascii="仿宋" w:hAnsi="仿宋" w:eastAsia="仿宋"/>
        <w:sz w:val="28"/>
        <w:szCs w:val="28"/>
      </w:rPr>
      <w:t>—</w:t>
    </w:r>
  </w:p>
  <w:p w14:paraId="2888FE0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55"/>
    <w:rsid w:val="000032E2"/>
    <w:rsid w:val="0002041C"/>
    <w:rsid w:val="00051C03"/>
    <w:rsid w:val="0008309B"/>
    <w:rsid w:val="000A767C"/>
    <w:rsid w:val="000C2BC1"/>
    <w:rsid w:val="000C3368"/>
    <w:rsid w:val="000F2B44"/>
    <w:rsid w:val="000F6AAF"/>
    <w:rsid w:val="00102797"/>
    <w:rsid w:val="00103CBF"/>
    <w:rsid w:val="00105DA2"/>
    <w:rsid w:val="001329D8"/>
    <w:rsid w:val="00132D7E"/>
    <w:rsid w:val="00141176"/>
    <w:rsid w:val="00150918"/>
    <w:rsid w:val="00161D54"/>
    <w:rsid w:val="00182F25"/>
    <w:rsid w:val="0018533A"/>
    <w:rsid w:val="00185951"/>
    <w:rsid w:val="001903EC"/>
    <w:rsid w:val="00196B60"/>
    <w:rsid w:val="001A42E2"/>
    <w:rsid w:val="001B1E4E"/>
    <w:rsid w:val="001B5F24"/>
    <w:rsid w:val="001D2B82"/>
    <w:rsid w:val="00203BF5"/>
    <w:rsid w:val="00211AB1"/>
    <w:rsid w:val="00221C57"/>
    <w:rsid w:val="0022311B"/>
    <w:rsid w:val="0022437C"/>
    <w:rsid w:val="00224F9D"/>
    <w:rsid w:val="002362CF"/>
    <w:rsid w:val="00271275"/>
    <w:rsid w:val="0028284B"/>
    <w:rsid w:val="00290E11"/>
    <w:rsid w:val="00291F2D"/>
    <w:rsid w:val="002977B0"/>
    <w:rsid w:val="002B08BF"/>
    <w:rsid w:val="002C6E42"/>
    <w:rsid w:val="002D19E5"/>
    <w:rsid w:val="002E0D8D"/>
    <w:rsid w:val="00370A55"/>
    <w:rsid w:val="00370F27"/>
    <w:rsid w:val="0038309E"/>
    <w:rsid w:val="00395BC5"/>
    <w:rsid w:val="003B0A53"/>
    <w:rsid w:val="003B1BE8"/>
    <w:rsid w:val="003B4378"/>
    <w:rsid w:val="003D0482"/>
    <w:rsid w:val="003E2B48"/>
    <w:rsid w:val="00405878"/>
    <w:rsid w:val="00423175"/>
    <w:rsid w:val="00430716"/>
    <w:rsid w:val="0043114B"/>
    <w:rsid w:val="00442B28"/>
    <w:rsid w:val="00455A2E"/>
    <w:rsid w:val="0048046D"/>
    <w:rsid w:val="00492534"/>
    <w:rsid w:val="00492BD1"/>
    <w:rsid w:val="004C6045"/>
    <w:rsid w:val="004D4085"/>
    <w:rsid w:val="004F3E05"/>
    <w:rsid w:val="004F7B13"/>
    <w:rsid w:val="00554587"/>
    <w:rsid w:val="005558DF"/>
    <w:rsid w:val="00573FA6"/>
    <w:rsid w:val="00596628"/>
    <w:rsid w:val="005A4245"/>
    <w:rsid w:val="005B3D53"/>
    <w:rsid w:val="005C5D3A"/>
    <w:rsid w:val="0060129D"/>
    <w:rsid w:val="00604965"/>
    <w:rsid w:val="0060607F"/>
    <w:rsid w:val="006316DE"/>
    <w:rsid w:val="00664415"/>
    <w:rsid w:val="0066612C"/>
    <w:rsid w:val="00676693"/>
    <w:rsid w:val="006A2048"/>
    <w:rsid w:val="006B4FF0"/>
    <w:rsid w:val="006D29E9"/>
    <w:rsid w:val="006E7BED"/>
    <w:rsid w:val="00705991"/>
    <w:rsid w:val="00710B60"/>
    <w:rsid w:val="0071435C"/>
    <w:rsid w:val="00716297"/>
    <w:rsid w:val="00722747"/>
    <w:rsid w:val="00725D8D"/>
    <w:rsid w:val="00751BFE"/>
    <w:rsid w:val="007565C6"/>
    <w:rsid w:val="00760380"/>
    <w:rsid w:val="00764E56"/>
    <w:rsid w:val="00775531"/>
    <w:rsid w:val="00775D6E"/>
    <w:rsid w:val="0079330F"/>
    <w:rsid w:val="007C1D83"/>
    <w:rsid w:val="007D0AD3"/>
    <w:rsid w:val="007E7E05"/>
    <w:rsid w:val="007F1687"/>
    <w:rsid w:val="007F2C80"/>
    <w:rsid w:val="007F310A"/>
    <w:rsid w:val="00816B6C"/>
    <w:rsid w:val="00827B8A"/>
    <w:rsid w:val="0083400C"/>
    <w:rsid w:val="008364DC"/>
    <w:rsid w:val="00851867"/>
    <w:rsid w:val="00860C66"/>
    <w:rsid w:val="00871727"/>
    <w:rsid w:val="0087386D"/>
    <w:rsid w:val="00883C90"/>
    <w:rsid w:val="00885D65"/>
    <w:rsid w:val="008955F7"/>
    <w:rsid w:val="008E48EE"/>
    <w:rsid w:val="008E5582"/>
    <w:rsid w:val="009477C6"/>
    <w:rsid w:val="00956458"/>
    <w:rsid w:val="0096226D"/>
    <w:rsid w:val="00963D51"/>
    <w:rsid w:val="00977A67"/>
    <w:rsid w:val="00983337"/>
    <w:rsid w:val="009B4281"/>
    <w:rsid w:val="009B77B7"/>
    <w:rsid w:val="009C40E8"/>
    <w:rsid w:val="009D0258"/>
    <w:rsid w:val="009E65C8"/>
    <w:rsid w:val="009F6217"/>
    <w:rsid w:val="00A44384"/>
    <w:rsid w:val="00A46F72"/>
    <w:rsid w:val="00A53D39"/>
    <w:rsid w:val="00A5496F"/>
    <w:rsid w:val="00A55BBE"/>
    <w:rsid w:val="00A91E8F"/>
    <w:rsid w:val="00AA4D5C"/>
    <w:rsid w:val="00AA5E19"/>
    <w:rsid w:val="00AD516E"/>
    <w:rsid w:val="00AE0A6A"/>
    <w:rsid w:val="00AE665E"/>
    <w:rsid w:val="00B00F81"/>
    <w:rsid w:val="00B0375A"/>
    <w:rsid w:val="00B13C04"/>
    <w:rsid w:val="00B24A0C"/>
    <w:rsid w:val="00B260D1"/>
    <w:rsid w:val="00B26D20"/>
    <w:rsid w:val="00B30704"/>
    <w:rsid w:val="00B44ECC"/>
    <w:rsid w:val="00B72B4E"/>
    <w:rsid w:val="00B76C2A"/>
    <w:rsid w:val="00BA458C"/>
    <w:rsid w:val="00BB2724"/>
    <w:rsid w:val="00BC196D"/>
    <w:rsid w:val="00BC419A"/>
    <w:rsid w:val="00C52691"/>
    <w:rsid w:val="00C52964"/>
    <w:rsid w:val="00C822DB"/>
    <w:rsid w:val="00CA647B"/>
    <w:rsid w:val="00D10F2E"/>
    <w:rsid w:val="00D27C37"/>
    <w:rsid w:val="00D35614"/>
    <w:rsid w:val="00D36F61"/>
    <w:rsid w:val="00D63F61"/>
    <w:rsid w:val="00D73C60"/>
    <w:rsid w:val="00DD06D9"/>
    <w:rsid w:val="00DD1606"/>
    <w:rsid w:val="00DD379A"/>
    <w:rsid w:val="00E175C7"/>
    <w:rsid w:val="00E40425"/>
    <w:rsid w:val="00E533CA"/>
    <w:rsid w:val="00E622EE"/>
    <w:rsid w:val="00E71F6E"/>
    <w:rsid w:val="00EA14C0"/>
    <w:rsid w:val="00EA1E05"/>
    <w:rsid w:val="00EC5871"/>
    <w:rsid w:val="00ED1645"/>
    <w:rsid w:val="00EF4F7C"/>
    <w:rsid w:val="00F005B7"/>
    <w:rsid w:val="00F06D9E"/>
    <w:rsid w:val="00F14D75"/>
    <w:rsid w:val="00F32D98"/>
    <w:rsid w:val="00F34424"/>
    <w:rsid w:val="00F44596"/>
    <w:rsid w:val="00F52CFF"/>
    <w:rsid w:val="00F533E4"/>
    <w:rsid w:val="00F5749A"/>
    <w:rsid w:val="00F624D4"/>
    <w:rsid w:val="00F70D55"/>
    <w:rsid w:val="00F80CDD"/>
    <w:rsid w:val="00FD38FF"/>
    <w:rsid w:val="00FF1A8E"/>
    <w:rsid w:val="00FF67FE"/>
    <w:rsid w:val="032B053F"/>
    <w:rsid w:val="0A1B1E79"/>
    <w:rsid w:val="120354C9"/>
    <w:rsid w:val="201B0CC3"/>
    <w:rsid w:val="39CC3579"/>
    <w:rsid w:val="3FCC0881"/>
    <w:rsid w:val="42EF4FB3"/>
    <w:rsid w:val="43413334"/>
    <w:rsid w:val="4A10481E"/>
    <w:rsid w:val="524E5126"/>
    <w:rsid w:val="56AA751B"/>
    <w:rsid w:val="5D443CF5"/>
    <w:rsid w:val="5F832D98"/>
    <w:rsid w:val="6AA30FAA"/>
    <w:rsid w:val="775A43E0"/>
    <w:rsid w:val="7E1C7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table" w:styleId="8">
    <w:name w:val="Table Grid"/>
    <w:basedOn w:val="7"/>
    <w:qFormat/>
    <w:uiPriority w:val="3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正文文本 字符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qFormat/>
    <w:uiPriority w:val="99"/>
    <w:rPr>
      <w:kern w:val="2"/>
      <w:sz w:val="18"/>
      <w:szCs w:val="18"/>
    </w:rPr>
  </w:style>
  <w:style w:type="table" w:customStyle="1" w:styleId="17">
    <w:name w:val="网格型1"/>
    <w:basedOn w:val="7"/>
    <w:qFormat/>
    <w:uiPriority w:val="3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</Words>
  <Characters>423</Characters>
  <Lines>202</Lines>
  <Paragraphs>138</Paragraphs>
  <TotalTime>17</TotalTime>
  <ScaleCrop>false</ScaleCrop>
  <LinksUpToDate>false</LinksUpToDate>
  <CharactersWithSpaces>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2025-10-24T06:16:00Z</dcterms:created>
  <dc:creator>xsz003</dc:creator>
  <cp:lastModifiedBy>杨婧</cp:lastModifiedBy>
  <cp:lastPrinted>2025-10-20T01:19:00Z</cp:lastPrinted>
  <dcterms:modified xsi:type="dcterms:W3CDTF">2025-10-29T01:20:42Z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eyJoZGlkIjoiZTNiMmJjMGUyMDNhMGI0MjllZTc4OTE3ODRjOTBjMWQiLCJ1c2VySWQiOiI1MDU5MTQ3NDcifQ==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9B541202C2304F92A59F6D9CF248CD03_13</vt:lpwstr>
  </property>
</Properties>
</file>